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391A" w14:textId="042F8F2A" w:rsidR="00B135A5" w:rsidRDefault="00B135A5" w:rsidP="007A16A0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0953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986983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8A4C51">
        <w:rPr>
          <w:rFonts w:hint="eastAsia"/>
          <w:sz w:val="24"/>
          <w:szCs w:val="24"/>
        </w:rPr>
        <w:t>19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</w:p>
    <w:p w14:paraId="5FD556E7" w14:textId="77777777" w:rsidR="004A3CEF" w:rsidRPr="004A3CEF" w:rsidRDefault="004A3CEF" w:rsidP="007A16A0">
      <w:pPr>
        <w:spacing w:line="360" w:lineRule="exact"/>
        <w:jc w:val="right"/>
        <w:rPr>
          <w:sz w:val="24"/>
          <w:szCs w:val="24"/>
        </w:rPr>
      </w:pPr>
      <w:r w:rsidRPr="004A3CEF">
        <w:rPr>
          <w:rFonts w:hint="eastAsia"/>
          <w:sz w:val="24"/>
          <w:szCs w:val="24"/>
        </w:rPr>
        <w:t>日本小児科学会　会長　岡　明</w:t>
      </w:r>
    </w:p>
    <w:p w14:paraId="1673B563" w14:textId="77777777" w:rsidR="004A3CEF" w:rsidRPr="004A3CEF" w:rsidRDefault="004A3CEF" w:rsidP="007A16A0">
      <w:pPr>
        <w:spacing w:line="360" w:lineRule="exact"/>
        <w:jc w:val="right"/>
        <w:rPr>
          <w:sz w:val="24"/>
          <w:szCs w:val="24"/>
        </w:rPr>
      </w:pPr>
      <w:r w:rsidRPr="004A3CEF">
        <w:rPr>
          <w:rFonts w:hint="eastAsia"/>
          <w:sz w:val="24"/>
          <w:szCs w:val="24"/>
        </w:rPr>
        <w:t>日本小児科学会予防接種・感染症対策委員会</w:t>
      </w:r>
    </w:p>
    <w:p w14:paraId="70E224E6" w14:textId="223C6ABE" w:rsidR="00301D9A" w:rsidRDefault="004A3CEF" w:rsidP="007A16A0">
      <w:pPr>
        <w:spacing w:line="360" w:lineRule="exact"/>
        <w:jc w:val="right"/>
        <w:rPr>
          <w:sz w:val="24"/>
          <w:szCs w:val="24"/>
        </w:rPr>
      </w:pPr>
      <w:r w:rsidRPr="004A3CEF">
        <w:rPr>
          <w:rFonts w:hint="eastAsia"/>
          <w:sz w:val="24"/>
          <w:szCs w:val="24"/>
        </w:rPr>
        <w:t>原因不明の小児の急性肝炎対策ワーキンググループ委員長　細矢　光亮</w:t>
      </w:r>
    </w:p>
    <w:p w14:paraId="02D7C761" w14:textId="77777777" w:rsidR="004A3CEF" w:rsidRPr="004A3CEF" w:rsidRDefault="004A3CEF" w:rsidP="007A16A0">
      <w:pPr>
        <w:spacing w:line="360" w:lineRule="exact"/>
        <w:jc w:val="right"/>
        <w:rPr>
          <w:sz w:val="24"/>
          <w:szCs w:val="24"/>
        </w:rPr>
      </w:pPr>
    </w:p>
    <w:p w14:paraId="2BFC7AC0" w14:textId="77777777" w:rsidR="005F0953" w:rsidRPr="004A3CEF" w:rsidRDefault="005F0953" w:rsidP="007A16A0">
      <w:pPr>
        <w:spacing w:line="360" w:lineRule="exact"/>
        <w:jc w:val="center"/>
        <w:rPr>
          <w:sz w:val="23"/>
          <w:szCs w:val="23"/>
        </w:rPr>
      </w:pPr>
      <w:bookmarkStart w:id="1" w:name="_Hlk118313843"/>
      <w:r w:rsidRPr="004A3CEF">
        <w:rPr>
          <w:rFonts w:hint="eastAsia"/>
          <w:sz w:val="23"/>
          <w:szCs w:val="23"/>
        </w:rPr>
        <w:t>『C</w:t>
      </w:r>
      <w:r w:rsidRPr="004A3CEF">
        <w:rPr>
          <w:sz w:val="23"/>
          <w:szCs w:val="23"/>
        </w:rPr>
        <w:t>OVID-19</w:t>
      </w:r>
      <w:r w:rsidRPr="004A3CEF">
        <w:rPr>
          <w:rFonts w:hint="eastAsia"/>
          <w:sz w:val="23"/>
          <w:szCs w:val="23"/>
        </w:rPr>
        <w:t>流行後における原因不明の小児急性肝炎の発生に関する第3回全国実態調査』</w:t>
      </w:r>
      <w:bookmarkEnd w:id="1"/>
    </w:p>
    <w:p w14:paraId="6E807079" w14:textId="6681210C" w:rsidR="00FE0AAA" w:rsidRPr="005F0953" w:rsidRDefault="005F0953" w:rsidP="007A16A0">
      <w:pPr>
        <w:spacing w:line="360" w:lineRule="exact"/>
        <w:jc w:val="center"/>
        <w:rPr>
          <w:sz w:val="22"/>
        </w:rPr>
      </w:pPr>
      <w:r>
        <w:rPr>
          <w:rFonts w:hint="eastAsia"/>
          <w:sz w:val="24"/>
          <w:szCs w:val="24"/>
        </w:rPr>
        <w:t>〜ご</w:t>
      </w:r>
      <w:r w:rsidR="0074693D" w:rsidRPr="006D4EEB">
        <w:rPr>
          <w:rFonts w:hint="eastAsia"/>
          <w:sz w:val="24"/>
          <w:szCs w:val="24"/>
        </w:rPr>
        <w:t>協力</w:t>
      </w:r>
      <w:r w:rsidR="00FE0AAA" w:rsidRPr="006D4EEB">
        <w:rPr>
          <w:rFonts w:hint="eastAsia"/>
          <w:sz w:val="24"/>
          <w:szCs w:val="24"/>
        </w:rPr>
        <w:t>のお願い</w:t>
      </w:r>
      <w:r>
        <w:rPr>
          <w:rFonts w:hint="eastAsia"/>
          <w:sz w:val="24"/>
          <w:szCs w:val="24"/>
        </w:rPr>
        <w:t>〜</w:t>
      </w:r>
    </w:p>
    <w:p w14:paraId="7526A233" w14:textId="5F70F13A" w:rsidR="00E3380D" w:rsidRPr="006D4EEB" w:rsidRDefault="00E3380D" w:rsidP="007A16A0">
      <w:pPr>
        <w:spacing w:line="360" w:lineRule="exact"/>
        <w:jc w:val="right"/>
        <w:rPr>
          <w:sz w:val="24"/>
          <w:szCs w:val="24"/>
        </w:rPr>
      </w:pPr>
    </w:p>
    <w:p w14:paraId="2430C332" w14:textId="77777777" w:rsidR="004A3CEF" w:rsidRDefault="00E3380D" w:rsidP="007A16A0">
      <w:pPr>
        <w:spacing w:line="360" w:lineRule="exact"/>
        <w:ind w:firstLineChars="100" w:firstLine="240"/>
        <w:rPr>
          <w:sz w:val="24"/>
          <w:szCs w:val="24"/>
        </w:rPr>
      </w:pPr>
      <w:r w:rsidRPr="006D4EEB">
        <w:rPr>
          <w:rFonts w:hint="eastAsia"/>
          <w:sz w:val="24"/>
          <w:szCs w:val="24"/>
        </w:rPr>
        <w:t>2022年、欧米</w:t>
      </w:r>
      <w:r w:rsidR="00B135A5">
        <w:rPr>
          <w:rFonts w:hint="eastAsia"/>
          <w:sz w:val="24"/>
          <w:szCs w:val="24"/>
        </w:rPr>
        <w:t>における</w:t>
      </w:r>
      <w:r w:rsidRPr="006D4EEB">
        <w:rPr>
          <w:rFonts w:hint="eastAsia"/>
          <w:sz w:val="24"/>
          <w:szCs w:val="24"/>
        </w:rPr>
        <w:t>原因不明の小児急性肝炎増加</w:t>
      </w:r>
      <w:r w:rsidR="0074693D" w:rsidRPr="006D4EEB">
        <w:rPr>
          <w:rFonts w:hint="eastAsia"/>
          <w:sz w:val="24"/>
          <w:szCs w:val="24"/>
        </w:rPr>
        <w:t>の報告を受け</w:t>
      </w:r>
      <w:r w:rsidR="00424D33" w:rsidRPr="006D4EEB">
        <w:rPr>
          <w:rFonts w:hint="eastAsia"/>
          <w:sz w:val="24"/>
          <w:szCs w:val="24"/>
        </w:rPr>
        <w:t>、</w:t>
      </w:r>
      <w:r w:rsidR="0074693D" w:rsidRPr="006D4EEB">
        <w:rPr>
          <w:rFonts w:hint="eastAsia"/>
          <w:sz w:val="24"/>
          <w:szCs w:val="24"/>
        </w:rPr>
        <w:t>国内での原因不明の小児急性肝炎の発生状況を調査するため、</w:t>
      </w:r>
      <w:r w:rsidR="00790C70" w:rsidRPr="006D4EEB">
        <w:rPr>
          <w:rFonts w:hint="eastAsia"/>
          <w:sz w:val="24"/>
          <w:szCs w:val="24"/>
        </w:rPr>
        <w:t>日本小児科学会予防接種・感染症対策委員会</w:t>
      </w:r>
      <w:r w:rsidR="00471389" w:rsidRPr="006D4EEB">
        <w:rPr>
          <w:rFonts w:hint="eastAsia"/>
          <w:sz w:val="24"/>
          <w:szCs w:val="24"/>
        </w:rPr>
        <w:t>の</w:t>
      </w:r>
      <w:r w:rsidR="00790C70" w:rsidRPr="006D4EEB">
        <w:rPr>
          <w:rFonts w:hint="eastAsia"/>
          <w:sz w:val="24"/>
          <w:szCs w:val="24"/>
        </w:rPr>
        <w:t>原因不明の小児</w:t>
      </w:r>
      <w:r w:rsidR="009F5930">
        <w:rPr>
          <w:rFonts w:hint="eastAsia"/>
          <w:sz w:val="24"/>
          <w:szCs w:val="24"/>
        </w:rPr>
        <w:t>の</w:t>
      </w:r>
      <w:r w:rsidR="00790C70" w:rsidRPr="006D4EEB">
        <w:rPr>
          <w:rFonts w:hint="eastAsia"/>
          <w:sz w:val="24"/>
          <w:szCs w:val="24"/>
        </w:rPr>
        <w:t>急性肝炎対策</w:t>
      </w:r>
      <w:r w:rsidRPr="006D4EEB">
        <w:rPr>
          <w:rFonts w:hint="eastAsia"/>
          <w:sz w:val="24"/>
          <w:szCs w:val="24"/>
        </w:rPr>
        <w:t>ワーキンググループでは、新型コロナウイルス感染症発生前から現在に至るまでの</w:t>
      </w:r>
      <w:r w:rsidR="00790C70" w:rsidRPr="006D4EEB">
        <w:rPr>
          <w:rFonts w:hint="eastAsia"/>
          <w:sz w:val="24"/>
          <w:szCs w:val="24"/>
        </w:rPr>
        <w:t>過去</w:t>
      </w:r>
      <w:r w:rsidR="0034353B" w:rsidRPr="006D4EEB">
        <w:rPr>
          <w:rFonts w:hint="eastAsia"/>
          <w:sz w:val="24"/>
          <w:szCs w:val="24"/>
        </w:rPr>
        <w:t>6</w:t>
      </w:r>
      <w:r w:rsidR="00790C70" w:rsidRPr="006D4EEB">
        <w:rPr>
          <w:rFonts w:hint="eastAsia"/>
          <w:sz w:val="24"/>
          <w:szCs w:val="24"/>
        </w:rPr>
        <w:t>年間の</w:t>
      </w:r>
      <w:r w:rsidRPr="006D4EEB">
        <w:rPr>
          <w:rFonts w:hint="eastAsia"/>
          <w:sz w:val="24"/>
          <w:szCs w:val="24"/>
        </w:rPr>
        <w:t>症例数</w:t>
      </w:r>
      <w:r w:rsidR="00D773AA" w:rsidRPr="006D4EEB">
        <w:rPr>
          <w:rFonts w:hint="eastAsia"/>
          <w:sz w:val="24"/>
          <w:szCs w:val="24"/>
        </w:rPr>
        <w:t>を明らかにするため</w:t>
      </w:r>
      <w:r w:rsidR="0074693D" w:rsidRPr="006D4EEB">
        <w:rPr>
          <w:rFonts w:hint="eastAsia"/>
          <w:sz w:val="24"/>
          <w:szCs w:val="24"/>
        </w:rPr>
        <w:t>の</w:t>
      </w:r>
      <w:r w:rsidR="00D773AA" w:rsidRPr="006D4EEB">
        <w:rPr>
          <w:rFonts w:hint="eastAsia"/>
          <w:sz w:val="24"/>
          <w:szCs w:val="24"/>
        </w:rPr>
        <w:t>「原因不明の小児急性肝炎に関する全国実態調査（</w:t>
      </w:r>
      <w:r w:rsidR="00B135A5">
        <w:rPr>
          <w:rFonts w:hint="eastAsia"/>
          <w:sz w:val="24"/>
          <w:szCs w:val="24"/>
        </w:rPr>
        <w:t>一</w:t>
      </w:r>
      <w:r w:rsidR="00D773AA" w:rsidRPr="006D4EEB">
        <w:rPr>
          <w:rFonts w:hint="eastAsia"/>
          <w:sz w:val="24"/>
          <w:szCs w:val="24"/>
        </w:rPr>
        <w:t>次調査）」を実施しました</w:t>
      </w:r>
      <w:r w:rsidR="00BD3208" w:rsidRPr="006D4EEB">
        <w:rPr>
          <w:rFonts w:hint="eastAsia"/>
          <w:sz w:val="24"/>
          <w:szCs w:val="24"/>
        </w:rPr>
        <w:t>。</w:t>
      </w:r>
      <w:r w:rsidR="00301D9A" w:rsidRPr="00301D9A">
        <w:rPr>
          <w:rFonts w:hint="eastAsia"/>
          <w:sz w:val="24"/>
          <w:szCs w:val="24"/>
        </w:rPr>
        <w:t>その結果、</w:t>
      </w:r>
      <w:r w:rsidR="00301D9A" w:rsidRPr="00301D9A">
        <w:rPr>
          <w:sz w:val="24"/>
          <w:szCs w:val="24"/>
        </w:rPr>
        <w:t>COVID-19流行中はむしろ少ない傾向がみられ、我が国では欧米とは異なる様相で</w:t>
      </w:r>
      <w:r w:rsidR="00301D9A">
        <w:rPr>
          <w:rFonts w:hint="eastAsia"/>
          <w:sz w:val="24"/>
          <w:szCs w:val="24"/>
        </w:rPr>
        <w:t>し</w:t>
      </w:r>
      <w:r w:rsidR="00301D9A" w:rsidRPr="00301D9A">
        <w:rPr>
          <w:sz w:val="24"/>
          <w:szCs w:val="24"/>
        </w:rPr>
        <w:t>た。この3年あまり、感染対策</w:t>
      </w:r>
      <w:r w:rsidR="00463B7F" w:rsidRPr="00141CA6">
        <w:rPr>
          <w:rFonts w:hint="eastAsia"/>
          <w:sz w:val="24"/>
          <w:szCs w:val="24"/>
        </w:rPr>
        <w:t>が</w:t>
      </w:r>
      <w:r w:rsidR="00301D9A" w:rsidRPr="00141CA6">
        <w:rPr>
          <w:sz w:val="24"/>
          <w:szCs w:val="24"/>
        </w:rPr>
        <w:t>奏功し、COVID-19以外にもインフルエンザウイルスやRSウイルスの流行がほとんど見られず免疫的にナイーブな小児が、再び感染症に</w:t>
      </w:r>
      <w:r w:rsidR="00463B7F" w:rsidRPr="00141CA6">
        <w:rPr>
          <w:rFonts w:hint="eastAsia"/>
          <w:sz w:val="24"/>
          <w:szCs w:val="24"/>
        </w:rPr>
        <w:t>曝</w:t>
      </w:r>
      <w:r w:rsidR="00301D9A" w:rsidRPr="00141CA6">
        <w:rPr>
          <w:sz w:val="24"/>
          <w:szCs w:val="24"/>
        </w:rPr>
        <w:t>露され、原因不明の小児急性肝炎が増加</w:t>
      </w:r>
      <w:r w:rsidR="00301D9A" w:rsidRPr="00301D9A">
        <w:rPr>
          <w:sz w:val="24"/>
          <w:szCs w:val="24"/>
        </w:rPr>
        <w:t>することが懸念され</w:t>
      </w:r>
      <w:r w:rsidR="00301D9A">
        <w:rPr>
          <w:rFonts w:hint="eastAsia"/>
          <w:sz w:val="24"/>
          <w:szCs w:val="24"/>
        </w:rPr>
        <w:t>ています</w:t>
      </w:r>
      <w:r w:rsidR="00301D9A" w:rsidRPr="00301D9A">
        <w:rPr>
          <w:sz w:val="24"/>
          <w:szCs w:val="24"/>
        </w:rPr>
        <w:t>。</w:t>
      </w:r>
    </w:p>
    <w:p w14:paraId="4B28FEDF" w14:textId="7EC69AE2" w:rsidR="004A3CEF" w:rsidRDefault="00301D9A" w:rsidP="007A16A0">
      <w:pPr>
        <w:spacing w:line="360" w:lineRule="exact"/>
        <w:ind w:firstLineChars="100" w:firstLine="240"/>
        <w:rPr>
          <w:sz w:val="24"/>
          <w:szCs w:val="24"/>
        </w:rPr>
      </w:pPr>
      <w:r w:rsidRPr="00301D9A">
        <w:rPr>
          <w:sz w:val="24"/>
          <w:szCs w:val="24"/>
        </w:rPr>
        <w:t>そこで我々は、2022年７月</w:t>
      </w:r>
      <w:r w:rsidRPr="00301D9A">
        <w:rPr>
          <w:rFonts w:hint="eastAsia"/>
          <w:sz w:val="24"/>
          <w:szCs w:val="24"/>
        </w:rPr>
        <w:t>〜</w:t>
      </w:r>
      <w:r w:rsidRPr="00301D9A">
        <w:rPr>
          <w:sz w:val="24"/>
          <w:szCs w:val="24"/>
        </w:rPr>
        <w:t>2023年12月の期間につき、症例定義（</w:t>
      </w:r>
      <w:r>
        <w:rPr>
          <w:rFonts w:hint="eastAsia"/>
          <w:sz w:val="24"/>
          <w:szCs w:val="24"/>
        </w:rPr>
        <w:t>以下</w:t>
      </w:r>
      <w:r w:rsidRPr="00301D9A">
        <w:rPr>
          <w:sz w:val="24"/>
          <w:szCs w:val="24"/>
        </w:rPr>
        <w:t>に記載）に該当した症例について一次調査では、性別、年齢分布、黄疸・肝移植の有無について、二次調査</w:t>
      </w:r>
      <w:r w:rsidRPr="00301D9A">
        <w:rPr>
          <w:rFonts w:hint="eastAsia"/>
          <w:sz w:val="24"/>
          <w:szCs w:val="24"/>
        </w:rPr>
        <w:t>では、個々の重症度、ステロイド治療や肝移植の有無、転帰を調査することで、原因不明の小児急性肝炎の詳細な発生動向を調査する</w:t>
      </w:r>
      <w:r>
        <w:rPr>
          <w:rFonts w:hint="eastAsia"/>
          <w:sz w:val="24"/>
          <w:szCs w:val="24"/>
        </w:rPr>
        <w:t>こととしました。</w:t>
      </w:r>
      <w:r w:rsidR="004A3CEF">
        <w:rPr>
          <w:rFonts w:hint="eastAsia"/>
          <w:sz w:val="24"/>
          <w:szCs w:val="24"/>
        </w:rPr>
        <w:t xml:space="preserve">　　</w:t>
      </w:r>
    </w:p>
    <w:p w14:paraId="43B33E44" w14:textId="47D6E4BE" w:rsidR="00301D9A" w:rsidRDefault="00FD2406" w:rsidP="007A16A0">
      <w:pPr>
        <w:spacing w:line="360" w:lineRule="exact"/>
        <w:ind w:firstLineChars="100" w:firstLine="240"/>
        <w:rPr>
          <w:sz w:val="24"/>
          <w:szCs w:val="24"/>
        </w:rPr>
      </w:pPr>
      <w:r w:rsidRPr="00FD2406">
        <w:rPr>
          <w:rFonts w:hint="eastAsia"/>
          <w:sz w:val="24"/>
          <w:szCs w:val="24"/>
        </w:rPr>
        <w:t>診療等でご多忙の折、誠に恐縮に存じますが、各施設で担当者</w:t>
      </w:r>
      <w:r w:rsidRPr="00FD2406">
        <w:rPr>
          <w:sz w:val="24"/>
          <w:szCs w:val="24"/>
        </w:rPr>
        <w:t>1名を決めていただき、●月●日までに葉書を投函いただけますよう</w:t>
      </w:r>
      <w:r>
        <w:rPr>
          <w:rFonts w:hint="eastAsia"/>
          <w:sz w:val="24"/>
          <w:szCs w:val="24"/>
        </w:rPr>
        <w:t>、</w:t>
      </w:r>
      <w:r w:rsidRPr="00FD2406">
        <w:rPr>
          <w:sz w:val="24"/>
          <w:szCs w:val="24"/>
        </w:rPr>
        <w:t>お願い申し上げます。</w:t>
      </w:r>
    </w:p>
    <w:p w14:paraId="1A122BF6" w14:textId="462D352A" w:rsidR="0051410F" w:rsidRDefault="0051410F" w:rsidP="007A16A0">
      <w:pPr>
        <w:spacing w:line="360" w:lineRule="exact"/>
        <w:ind w:firstLineChars="100" w:firstLine="240"/>
        <w:rPr>
          <w:sz w:val="24"/>
          <w:szCs w:val="24"/>
        </w:rPr>
      </w:pPr>
    </w:p>
    <w:p w14:paraId="4F5D59F5" w14:textId="77777777" w:rsidR="0051410F" w:rsidRDefault="0051410F" w:rsidP="007A16A0">
      <w:pPr>
        <w:spacing w:line="360" w:lineRule="exact"/>
        <w:ind w:firstLineChars="100" w:firstLine="240"/>
        <w:rPr>
          <w:sz w:val="24"/>
          <w:szCs w:val="24"/>
        </w:rPr>
      </w:pPr>
    </w:p>
    <w:p w14:paraId="6174DC20" w14:textId="170CE84F" w:rsidR="008E10B2" w:rsidRDefault="007A16A0" w:rsidP="008E10B2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AE2F3E4" wp14:editId="5CA091F9">
            <wp:extent cx="5401310" cy="2646045"/>
            <wp:effectExtent l="0" t="0" r="889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4D40" w14:textId="52761655" w:rsidR="004A3CEF" w:rsidRDefault="004A3CEF" w:rsidP="008E10B2">
      <w:pPr>
        <w:ind w:firstLineChars="100" w:firstLine="240"/>
        <w:jc w:val="left"/>
        <w:rPr>
          <w:sz w:val="24"/>
          <w:szCs w:val="24"/>
        </w:rPr>
      </w:pPr>
    </w:p>
    <w:p w14:paraId="17439DA3" w14:textId="4EB36255" w:rsidR="001D0FFD" w:rsidRDefault="001D0FFD" w:rsidP="008E10B2">
      <w:pPr>
        <w:ind w:firstLineChars="100" w:firstLine="240"/>
        <w:jc w:val="left"/>
        <w:rPr>
          <w:sz w:val="24"/>
          <w:szCs w:val="24"/>
        </w:rPr>
      </w:pPr>
    </w:p>
    <w:p w14:paraId="3A1176D7" w14:textId="42F5E6C1" w:rsidR="008E10B2" w:rsidRPr="008E10B2" w:rsidRDefault="008E10B2" w:rsidP="008E10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E10B2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内容】</w:t>
      </w:r>
    </w:p>
    <w:p w14:paraId="4B08F8C9" w14:textId="7AD8C853" w:rsidR="008E10B2" w:rsidRDefault="008E10B2" w:rsidP="008E10B2">
      <w:pPr>
        <w:numPr>
          <w:ilvl w:val="0"/>
          <w:numId w:val="6"/>
        </w:numPr>
        <w:jc w:val="left"/>
        <w:rPr>
          <w:sz w:val="24"/>
          <w:szCs w:val="24"/>
        </w:rPr>
      </w:pPr>
      <w:r w:rsidRPr="008E10B2">
        <w:rPr>
          <w:rFonts w:hint="eastAsia"/>
          <w:sz w:val="24"/>
          <w:szCs w:val="24"/>
        </w:rPr>
        <w:t>全国の病院小児科宛に目隠しシールとともに、調査項目を印刷した葉書を</w:t>
      </w:r>
      <w:r>
        <w:rPr>
          <w:rFonts w:hint="eastAsia"/>
          <w:sz w:val="24"/>
          <w:szCs w:val="24"/>
        </w:rPr>
        <w:t>同封</w:t>
      </w:r>
      <w:r w:rsidRPr="008E10B2">
        <w:rPr>
          <w:rFonts w:hint="eastAsia"/>
          <w:sz w:val="24"/>
          <w:szCs w:val="24"/>
        </w:rPr>
        <w:t>。</w:t>
      </w:r>
    </w:p>
    <w:p w14:paraId="698A150E" w14:textId="77777777" w:rsidR="00C14B8F" w:rsidRDefault="00C14B8F" w:rsidP="00C14B8F">
      <w:pPr>
        <w:spacing w:line="240" w:lineRule="exact"/>
        <w:jc w:val="left"/>
        <w:rPr>
          <w:sz w:val="24"/>
          <w:szCs w:val="24"/>
        </w:rPr>
      </w:pPr>
    </w:p>
    <w:p w14:paraId="0D650DD5" w14:textId="2395DD93" w:rsidR="008E10B2" w:rsidRDefault="008E10B2" w:rsidP="004A3CEF">
      <w:pPr>
        <w:numPr>
          <w:ilvl w:val="0"/>
          <w:numId w:val="6"/>
        </w:numPr>
        <w:spacing w:line="500" w:lineRule="exact"/>
        <w:ind w:left="442" w:hanging="442"/>
        <w:jc w:val="left"/>
        <w:rPr>
          <w:sz w:val="24"/>
          <w:szCs w:val="24"/>
        </w:rPr>
      </w:pPr>
      <w:r w:rsidRPr="008E10B2">
        <w:rPr>
          <w:rFonts w:hint="eastAsia"/>
          <w:sz w:val="24"/>
          <w:szCs w:val="24"/>
        </w:rPr>
        <w:t>本調査は</w:t>
      </w:r>
      <w:r w:rsidRPr="008E10B2">
        <w:rPr>
          <w:sz w:val="24"/>
          <w:szCs w:val="24"/>
        </w:rPr>
        <w:t>二段階調査とし、一次調査では急性肝炎の患者数等の把握、二次調査では該当患者の詳細データの把握へのご協力をお願いします。二次調査の項目は、年齢、性別</w:t>
      </w:r>
      <w:r w:rsidRPr="00141CA6">
        <w:rPr>
          <w:sz w:val="24"/>
          <w:szCs w:val="24"/>
        </w:rPr>
        <w:t>、</w:t>
      </w:r>
      <w:r w:rsidR="00463B7F" w:rsidRPr="00141CA6">
        <w:rPr>
          <w:rFonts w:hint="eastAsia"/>
          <w:sz w:val="24"/>
          <w:szCs w:val="24"/>
        </w:rPr>
        <w:t>急性肝炎</w:t>
      </w:r>
      <w:r w:rsidRPr="00141CA6">
        <w:rPr>
          <w:sz w:val="24"/>
          <w:szCs w:val="24"/>
        </w:rPr>
        <w:t>発症年</w:t>
      </w:r>
      <w:r w:rsidRPr="008E10B2">
        <w:rPr>
          <w:sz w:val="24"/>
          <w:szCs w:val="24"/>
        </w:rPr>
        <w:t>月の他、調査項目（PT40％未満、血清総ビリルビン値2.0mg/dl を超える、ステロイド治療、肝移植）の有無、転帰、原因病原体</w:t>
      </w:r>
      <w:r w:rsidR="00FD2406">
        <w:rPr>
          <w:rFonts w:hint="eastAsia"/>
          <w:sz w:val="24"/>
          <w:szCs w:val="24"/>
        </w:rPr>
        <w:t>で</w:t>
      </w:r>
      <w:r w:rsidRPr="008E10B2">
        <w:rPr>
          <w:sz w:val="24"/>
          <w:szCs w:val="24"/>
        </w:rPr>
        <w:t>す。</w:t>
      </w:r>
    </w:p>
    <w:p w14:paraId="4762194F" w14:textId="77777777" w:rsidR="004A3CEF" w:rsidRPr="008E10B2" w:rsidRDefault="004A3CEF" w:rsidP="00C14B8F">
      <w:pPr>
        <w:spacing w:line="240" w:lineRule="exact"/>
        <w:jc w:val="left"/>
        <w:rPr>
          <w:sz w:val="24"/>
          <w:szCs w:val="24"/>
        </w:rPr>
      </w:pPr>
    </w:p>
    <w:p w14:paraId="323D1954" w14:textId="1971BB6D" w:rsidR="008E10B2" w:rsidRDefault="008E10B2" w:rsidP="004A3CEF">
      <w:pPr>
        <w:numPr>
          <w:ilvl w:val="0"/>
          <w:numId w:val="6"/>
        </w:numPr>
        <w:spacing w:line="500" w:lineRule="exact"/>
        <w:ind w:left="442" w:hanging="442"/>
        <w:jc w:val="left"/>
        <w:rPr>
          <w:sz w:val="24"/>
          <w:szCs w:val="24"/>
        </w:rPr>
      </w:pPr>
      <w:r w:rsidRPr="008E10B2">
        <w:rPr>
          <w:rFonts w:hint="eastAsia"/>
          <w:sz w:val="24"/>
          <w:szCs w:val="24"/>
        </w:rPr>
        <w:t>この度の調査は、</w:t>
      </w:r>
      <w:r>
        <w:rPr>
          <w:rFonts w:hint="eastAsia"/>
          <w:sz w:val="24"/>
          <w:szCs w:val="24"/>
        </w:rPr>
        <w:t>一次調査・二次調査とも個人に焦点を当てた分析は行わない</w:t>
      </w:r>
      <w:r w:rsidRPr="008E10B2">
        <w:rPr>
          <w:rFonts w:hint="eastAsia"/>
          <w:sz w:val="24"/>
          <w:szCs w:val="24"/>
        </w:rPr>
        <w:t>ため、日本小児科学会倫理委員会は、オプトアウト方式による承諾を承認しています。</w:t>
      </w:r>
    </w:p>
    <w:p w14:paraId="3B300244" w14:textId="77777777" w:rsidR="004A3CEF" w:rsidRPr="008E10B2" w:rsidRDefault="004A3CEF" w:rsidP="00C14B8F">
      <w:pPr>
        <w:spacing w:line="240" w:lineRule="exact"/>
        <w:jc w:val="left"/>
        <w:rPr>
          <w:sz w:val="24"/>
          <w:szCs w:val="24"/>
        </w:rPr>
      </w:pPr>
    </w:p>
    <w:p w14:paraId="6D016AFA" w14:textId="5F5C3C55" w:rsidR="008E10B2" w:rsidRDefault="008E10B2" w:rsidP="004A3CEF">
      <w:pPr>
        <w:numPr>
          <w:ilvl w:val="0"/>
          <w:numId w:val="6"/>
        </w:numPr>
        <w:spacing w:line="500" w:lineRule="exact"/>
        <w:ind w:left="442" w:hanging="442"/>
        <w:jc w:val="left"/>
        <w:rPr>
          <w:sz w:val="24"/>
          <w:szCs w:val="24"/>
        </w:rPr>
      </w:pPr>
      <w:r w:rsidRPr="008E10B2"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22</w:t>
      </w:r>
      <w:r w:rsidRPr="008E10B2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Pr="008E10B2">
        <w:rPr>
          <w:rFonts w:hint="eastAsia"/>
          <w:sz w:val="24"/>
          <w:szCs w:val="24"/>
        </w:rPr>
        <w:t>月1日～202</w:t>
      </w:r>
      <w:r>
        <w:rPr>
          <w:sz w:val="24"/>
          <w:szCs w:val="24"/>
        </w:rPr>
        <w:t>3</w:t>
      </w:r>
      <w:r w:rsidRPr="008E10B2">
        <w:rPr>
          <w:rFonts w:hint="eastAsia"/>
          <w:sz w:val="24"/>
          <w:szCs w:val="24"/>
        </w:rPr>
        <w:t>年</w:t>
      </w:r>
      <w:r w:rsidR="009F5930">
        <w:rPr>
          <w:rFonts w:hint="eastAsia"/>
          <w:sz w:val="24"/>
          <w:szCs w:val="24"/>
        </w:rPr>
        <w:t>12</w:t>
      </w:r>
      <w:r w:rsidRPr="008E10B2">
        <w:rPr>
          <w:rFonts w:hint="eastAsia"/>
          <w:sz w:val="24"/>
          <w:szCs w:val="24"/>
        </w:rPr>
        <w:t>月3</w:t>
      </w:r>
      <w:r>
        <w:rPr>
          <w:sz w:val="24"/>
          <w:szCs w:val="24"/>
        </w:rPr>
        <w:t>1</w:t>
      </w:r>
      <w:r w:rsidRPr="008E10B2">
        <w:rPr>
          <w:rFonts w:hint="eastAsia"/>
          <w:sz w:val="24"/>
          <w:szCs w:val="24"/>
        </w:rPr>
        <w:t>日に、原因不明の急性肝炎で入院した、下記の症例定義に一致する患者数を返信用葉書に記入し、シールを貼付の上投函ください。</w:t>
      </w:r>
    </w:p>
    <w:p w14:paraId="70838422" w14:textId="77777777" w:rsidR="004A3CEF" w:rsidRPr="008E10B2" w:rsidRDefault="004A3CEF" w:rsidP="00C14B8F">
      <w:pPr>
        <w:spacing w:line="240" w:lineRule="exact"/>
        <w:jc w:val="left"/>
        <w:rPr>
          <w:sz w:val="24"/>
          <w:szCs w:val="24"/>
        </w:rPr>
      </w:pPr>
    </w:p>
    <w:p w14:paraId="6A71F340" w14:textId="77777777" w:rsidR="008E10B2" w:rsidRPr="008E10B2" w:rsidRDefault="008E10B2" w:rsidP="004A3CEF">
      <w:pPr>
        <w:numPr>
          <w:ilvl w:val="0"/>
          <w:numId w:val="6"/>
        </w:numPr>
        <w:spacing w:line="500" w:lineRule="exact"/>
        <w:ind w:left="442" w:hanging="442"/>
        <w:jc w:val="left"/>
        <w:rPr>
          <w:sz w:val="24"/>
          <w:szCs w:val="24"/>
        </w:rPr>
      </w:pPr>
      <w:r w:rsidRPr="008E10B2">
        <w:rPr>
          <w:rFonts w:hint="eastAsia"/>
          <w:sz w:val="24"/>
          <w:szCs w:val="24"/>
        </w:rPr>
        <w:t>症例有りと回答いただいた医療機関で、二次調査に協力いただける場合は、二次調査（詳細調査）票をお送り致します。</w:t>
      </w:r>
    </w:p>
    <w:p w14:paraId="492F1E38" w14:textId="44FD69CA" w:rsidR="002E1281" w:rsidRDefault="002E1281" w:rsidP="002424A8">
      <w:pPr>
        <w:ind w:firstLineChars="100" w:firstLine="240"/>
        <w:jc w:val="center"/>
        <w:rPr>
          <w:sz w:val="24"/>
          <w:szCs w:val="24"/>
        </w:rPr>
      </w:pPr>
    </w:p>
    <w:p w14:paraId="48D0468B" w14:textId="792F2C5E" w:rsidR="004A3CEF" w:rsidRDefault="004A3CEF" w:rsidP="002424A8">
      <w:pPr>
        <w:ind w:firstLineChars="100" w:firstLine="240"/>
        <w:jc w:val="center"/>
        <w:rPr>
          <w:sz w:val="24"/>
          <w:szCs w:val="24"/>
        </w:rPr>
      </w:pPr>
    </w:p>
    <w:p w14:paraId="21C6053E" w14:textId="44C3CF00" w:rsidR="004A3CEF" w:rsidRDefault="004A3CEF" w:rsidP="002424A8">
      <w:pPr>
        <w:ind w:firstLineChars="100" w:firstLine="240"/>
        <w:jc w:val="center"/>
        <w:rPr>
          <w:sz w:val="24"/>
          <w:szCs w:val="24"/>
        </w:rPr>
      </w:pPr>
    </w:p>
    <w:p w14:paraId="26E904AC" w14:textId="546513DF" w:rsidR="004A3CEF" w:rsidRDefault="004A3CEF" w:rsidP="002424A8">
      <w:pPr>
        <w:ind w:firstLineChars="100" w:firstLine="240"/>
        <w:jc w:val="center"/>
        <w:rPr>
          <w:sz w:val="24"/>
          <w:szCs w:val="24"/>
        </w:rPr>
      </w:pPr>
    </w:p>
    <w:p w14:paraId="44B8469A" w14:textId="6C794DB2" w:rsidR="004A3CEF" w:rsidRDefault="004A3CEF" w:rsidP="002424A8">
      <w:pPr>
        <w:ind w:firstLineChars="100" w:firstLine="240"/>
        <w:jc w:val="center"/>
        <w:rPr>
          <w:sz w:val="24"/>
          <w:szCs w:val="24"/>
        </w:rPr>
      </w:pPr>
    </w:p>
    <w:p w14:paraId="04A69802" w14:textId="77777777" w:rsidR="004A3CEF" w:rsidRDefault="004A3CEF" w:rsidP="002424A8">
      <w:pPr>
        <w:ind w:firstLineChars="100" w:firstLine="240"/>
        <w:jc w:val="center"/>
        <w:rPr>
          <w:sz w:val="24"/>
          <w:szCs w:val="24"/>
        </w:rPr>
      </w:pPr>
    </w:p>
    <w:p w14:paraId="3BECFC2F" w14:textId="34C69ED7" w:rsidR="002E1281" w:rsidRDefault="002E1281" w:rsidP="002424A8">
      <w:pPr>
        <w:ind w:firstLineChars="100" w:firstLine="210"/>
        <w:jc w:val="center"/>
        <w:rPr>
          <w:szCs w:val="20"/>
        </w:rPr>
      </w:pPr>
    </w:p>
    <w:p w14:paraId="42C8747F" w14:textId="1F2A168A" w:rsidR="00724A2C" w:rsidRDefault="00724A2C" w:rsidP="002424A8">
      <w:pPr>
        <w:ind w:firstLineChars="100" w:firstLine="210"/>
        <w:jc w:val="center"/>
        <w:rPr>
          <w:szCs w:val="20"/>
        </w:rPr>
      </w:pPr>
    </w:p>
    <w:p w14:paraId="2CAF5CEA" w14:textId="5E8C39FF" w:rsidR="00724A2C" w:rsidRDefault="00724A2C" w:rsidP="002424A8">
      <w:pPr>
        <w:ind w:firstLineChars="100" w:firstLine="210"/>
        <w:jc w:val="center"/>
        <w:rPr>
          <w:szCs w:val="20"/>
        </w:rPr>
      </w:pPr>
    </w:p>
    <w:p w14:paraId="4499E64B" w14:textId="5F24B259" w:rsidR="00724A2C" w:rsidRDefault="00724A2C" w:rsidP="002424A8">
      <w:pPr>
        <w:ind w:firstLineChars="100" w:firstLine="210"/>
        <w:jc w:val="center"/>
        <w:rPr>
          <w:szCs w:val="20"/>
        </w:rPr>
      </w:pPr>
    </w:p>
    <w:p w14:paraId="18D7559F" w14:textId="0D936D65" w:rsidR="002E1281" w:rsidRPr="00724A2C" w:rsidRDefault="002424A8" w:rsidP="002E1281">
      <w:pPr>
        <w:ind w:firstLineChars="100" w:firstLine="220"/>
        <w:jc w:val="left"/>
        <w:rPr>
          <w:sz w:val="22"/>
          <w:szCs w:val="20"/>
        </w:rPr>
      </w:pPr>
      <w:r w:rsidRPr="00724A2C">
        <w:rPr>
          <w:rFonts w:hint="eastAsia"/>
          <w:sz w:val="22"/>
          <w:szCs w:val="20"/>
        </w:rPr>
        <w:lastRenderedPageBreak/>
        <w:t>『</w:t>
      </w:r>
      <w:proofErr w:type="spellStart"/>
      <w:r w:rsidRPr="00724A2C">
        <w:rPr>
          <w:sz w:val="22"/>
          <w:szCs w:val="20"/>
        </w:rPr>
        <w:t>COVID</w:t>
      </w:r>
      <w:proofErr w:type="spellEnd"/>
      <w:r w:rsidRPr="00724A2C">
        <w:rPr>
          <w:sz w:val="22"/>
          <w:szCs w:val="20"/>
        </w:rPr>
        <w:t>-19流行後における原因不明の小児急性肝炎の発生に関する第3回全国実態調査』</w:t>
      </w:r>
    </w:p>
    <w:p w14:paraId="3A296D47" w14:textId="0DE80368" w:rsidR="002424A8" w:rsidRPr="00724A2C" w:rsidRDefault="002424A8" w:rsidP="00724A2C">
      <w:pPr>
        <w:spacing w:line="320" w:lineRule="exact"/>
        <w:ind w:firstLineChars="100" w:firstLine="220"/>
        <w:jc w:val="left"/>
        <w:rPr>
          <w:sz w:val="22"/>
          <w:szCs w:val="20"/>
        </w:rPr>
      </w:pPr>
      <w:r w:rsidRPr="00724A2C">
        <w:rPr>
          <w:rFonts w:hint="eastAsia"/>
          <w:sz w:val="22"/>
          <w:szCs w:val="20"/>
        </w:rPr>
        <w:t>（一次調査）</w:t>
      </w:r>
    </w:p>
    <w:p w14:paraId="625201CD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</w:rPr>
      </w:pPr>
    </w:p>
    <w:p w14:paraId="7F1BFA79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  <w:u w:val="single"/>
        </w:rPr>
      </w:pPr>
      <w:r w:rsidRPr="002424A8">
        <w:rPr>
          <w:rFonts w:hint="eastAsia"/>
          <w:sz w:val="20"/>
          <w:szCs w:val="20"/>
          <w:u w:val="single"/>
        </w:rPr>
        <w:t>貴医療機関名（施設番号）：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rFonts w:hint="eastAsia"/>
          <w:sz w:val="20"/>
          <w:szCs w:val="20"/>
          <w:u w:val="single"/>
        </w:rPr>
        <w:t>（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rFonts w:hint="eastAsia"/>
          <w:sz w:val="20"/>
          <w:szCs w:val="20"/>
          <w:u w:val="single"/>
        </w:rPr>
        <w:t>）</w:t>
      </w:r>
      <w:r w:rsidRPr="002424A8">
        <w:rPr>
          <w:sz w:val="20"/>
          <w:szCs w:val="20"/>
          <w:u w:val="single"/>
        </w:rPr>
        <w:tab/>
      </w:r>
    </w:p>
    <w:p w14:paraId="6F64EE76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  <w:u w:val="single"/>
        </w:rPr>
      </w:pPr>
      <w:r w:rsidRPr="002424A8">
        <w:rPr>
          <w:rFonts w:hint="eastAsia"/>
          <w:sz w:val="20"/>
          <w:szCs w:val="20"/>
          <w:u w:val="single"/>
        </w:rPr>
        <w:t>貴診療科名：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</w:p>
    <w:p w14:paraId="0E1D2479" w14:textId="12DD00DC" w:rsidR="002424A8" w:rsidRPr="002424A8" w:rsidRDefault="002424A8" w:rsidP="002424A8">
      <w:pPr>
        <w:ind w:firstLineChars="100" w:firstLine="200"/>
        <w:jc w:val="left"/>
        <w:rPr>
          <w:sz w:val="20"/>
          <w:szCs w:val="20"/>
          <w:u w:val="single"/>
        </w:rPr>
      </w:pPr>
      <w:r w:rsidRPr="002424A8">
        <w:rPr>
          <w:rFonts w:hint="eastAsia"/>
          <w:sz w:val="20"/>
          <w:szCs w:val="20"/>
          <w:u w:val="single"/>
        </w:rPr>
        <w:t>担当医ご芳名：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="002E1281">
        <w:rPr>
          <w:rFonts w:hint="eastAsia"/>
          <w:sz w:val="20"/>
          <w:szCs w:val="20"/>
          <w:u w:val="single"/>
        </w:rPr>
        <w:t xml:space="preserve">　　　　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</w:p>
    <w:p w14:paraId="0F0CF653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  <w:u w:val="single"/>
        </w:rPr>
      </w:pPr>
      <w:r w:rsidRPr="002424A8">
        <w:rPr>
          <w:rFonts w:hint="eastAsia"/>
          <w:sz w:val="20"/>
          <w:szCs w:val="20"/>
          <w:u w:val="single"/>
        </w:rPr>
        <w:t>ご連絡先（メールアドレスあるいは電話番号）：</w:t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  <w:r w:rsidRPr="002424A8">
        <w:rPr>
          <w:sz w:val="20"/>
          <w:szCs w:val="20"/>
          <w:u w:val="single"/>
        </w:rPr>
        <w:tab/>
      </w:r>
    </w:p>
    <w:p w14:paraId="7F5282C0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</w:rPr>
      </w:pPr>
    </w:p>
    <w:p w14:paraId="1B6EED39" w14:textId="77777777" w:rsidR="002424A8" w:rsidRPr="002424A8" w:rsidRDefault="002424A8" w:rsidP="002424A8">
      <w:pPr>
        <w:ind w:firstLineChars="100" w:firstLine="20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【症例定義：次の４項目をすべて満たす原因不明の急性肝炎</w:t>
      </w:r>
      <w:r w:rsidRPr="002424A8">
        <w:rPr>
          <w:rFonts w:hint="eastAsia"/>
          <w:sz w:val="20"/>
          <w:szCs w:val="20"/>
          <w:vertAlign w:val="superscript"/>
        </w:rPr>
        <w:t>＊</w:t>
      </w:r>
      <w:r w:rsidRPr="002424A8">
        <w:rPr>
          <w:rFonts w:hint="eastAsia"/>
          <w:sz w:val="20"/>
          <w:szCs w:val="20"/>
        </w:rPr>
        <w:t>】</w:t>
      </w:r>
    </w:p>
    <w:p w14:paraId="098F65B9" w14:textId="77777777" w:rsidR="002424A8" w:rsidRPr="002424A8" w:rsidRDefault="002424A8" w:rsidP="002424A8">
      <w:pPr>
        <w:pStyle w:val="a3"/>
        <w:numPr>
          <w:ilvl w:val="0"/>
          <w:numId w:val="5"/>
        </w:numPr>
        <w:ind w:leftChars="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16歳以下</w:t>
      </w:r>
    </w:p>
    <w:p w14:paraId="5D3E1EA8" w14:textId="175B468B" w:rsidR="002424A8" w:rsidRPr="002424A8" w:rsidRDefault="002424A8" w:rsidP="002424A8">
      <w:pPr>
        <w:pStyle w:val="a3"/>
        <w:numPr>
          <w:ilvl w:val="0"/>
          <w:numId w:val="5"/>
        </w:numPr>
        <w:ind w:leftChars="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20</w:t>
      </w:r>
      <w:r>
        <w:rPr>
          <w:sz w:val="20"/>
          <w:szCs w:val="20"/>
        </w:rPr>
        <w:t>22</w:t>
      </w:r>
      <w:r w:rsidRPr="002424A8"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7</w:t>
      </w:r>
      <w:r w:rsidRPr="002424A8">
        <w:rPr>
          <w:rFonts w:hint="eastAsia"/>
          <w:sz w:val="20"/>
          <w:szCs w:val="20"/>
        </w:rPr>
        <w:t>月1日～202</w:t>
      </w:r>
      <w:r>
        <w:rPr>
          <w:sz w:val="20"/>
          <w:szCs w:val="20"/>
        </w:rPr>
        <w:t>3</w:t>
      </w:r>
      <w:r w:rsidRPr="002424A8">
        <w:rPr>
          <w:rFonts w:hint="eastAsia"/>
          <w:sz w:val="20"/>
          <w:szCs w:val="20"/>
        </w:rPr>
        <w:t>年</w:t>
      </w:r>
      <w:r w:rsidR="00C2798E">
        <w:rPr>
          <w:rFonts w:hint="eastAsia"/>
          <w:sz w:val="20"/>
          <w:szCs w:val="20"/>
        </w:rPr>
        <w:t>12</w:t>
      </w:r>
      <w:r w:rsidRPr="002424A8">
        <w:rPr>
          <w:rFonts w:hint="eastAsia"/>
          <w:sz w:val="20"/>
          <w:szCs w:val="20"/>
        </w:rPr>
        <w:t>月3</w:t>
      </w:r>
      <w:r>
        <w:rPr>
          <w:sz w:val="20"/>
          <w:szCs w:val="20"/>
        </w:rPr>
        <w:t>1</w:t>
      </w:r>
      <w:r w:rsidRPr="002424A8">
        <w:rPr>
          <w:rFonts w:hint="eastAsia"/>
          <w:sz w:val="20"/>
          <w:szCs w:val="20"/>
        </w:rPr>
        <w:t>日に入院</w:t>
      </w:r>
    </w:p>
    <w:p w14:paraId="332AF291" w14:textId="77777777" w:rsidR="002424A8" w:rsidRPr="002424A8" w:rsidRDefault="002424A8" w:rsidP="002424A8">
      <w:pPr>
        <w:pStyle w:val="a3"/>
        <w:numPr>
          <w:ilvl w:val="0"/>
          <w:numId w:val="5"/>
        </w:numPr>
        <w:ind w:leftChars="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ASTあるいはALTが500</w:t>
      </w:r>
      <w:r w:rsidRPr="002424A8">
        <w:rPr>
          <w:sz w:val="20"/>
          <w:szCs w:val="20"/>
        </w:rPr>
        <w:t xml:space="preserve"> </w:t>
      </w:r>
      <w:r w:rsidRPr="002424A8">
        <w:rPr>
          <w:rFonts w:hint="eastAsia"/>
          <w:sz w:val="20"/>
          <w:szCs w:val="20"/>
        </w:rPr>
        <w:t>U/Lを超える</w:t>
      </w:r>
    </w:p>
    <w:p w14:paraId="11A86EDC" w14:textId="77777777" w:rsidR="002424A8" w:rsidRPr="002424A8" w:rsidRDefault="002424A8" w:rsidP="002424A8">
      <w:pPr>
        <w:pStyle w:val="a3"/>
        <w:numPr>
          <w:ilvl w:val="0"/>
          <w:numId w:val="5"/>
        </w:numPr>
        <w:ind w:leftChars="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3．の原因がA～E型肝炎によるものを除く。なお、A型肝炎、E型肝炎については、鑑別を必須としない（検査されていない場合も調査対象に含める）</w:t>
      </w:r>
    </w:p>
    <w:p w14:paraId="05B19AA8" w14:textId="77777777" w:rsidR="002424A8" w:rsidRPr="002424A8" w:rsidRDefault="002424A8" w:rsidP="002424A8">
      <w:pPr>
        <w:ind w:leftChars="68" w:left="284" w:hanging="141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  <w:vertAlign w:val="superscript"/>
        </w:rPr>
        <w:t>＊</w:t>
      </w:r>
      <w:r w:rsidRPr="002424A8">
        <w:rPr>
          <w:rFonts w:ascii="ＭＳ 明朝" w:hAnsi="ＭＳ 明朝" w:hint="eastAsia"/>
          <w:sz w:val="20"/>
          <w:szCs w:val="20"/>
        </w:rPr>
        <w:t>明らかに薬剤性肝炎、血液腫瘍性疾患、代謝性疾患、循環器疾患によるもので、「原因不明の急性肝炎」から除外できるものは調査対象に含めない。</w:t>
      </w:r>
    </w:p>
    <w:p w14:paraId="0986E35F" w14:textId="77777777" w:rsidR="002424A8" w:rsidRPr="002424A8" w:rsidRDefault="002424A8" w:rsidP="002424A8">
      <w:pPr>
        <w:ind w:firstLineChars="150" w:firstLine="300"/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アデノウイルス、SARS-CoV-2が検出されている急性肝炎は含む。</w:t>
      </w:r>
    </w:p>
    <w:p w14:paraId="7DDD8E46" w14:textId="319D2081" w:rsidR="00055EB3" w:rsidRDefault="00055EB3" w:rsidP="002424A8">
      <w:pPr>
        <w:jc w:val="left"/>
        <w:rPr>
          <w:sz w:val="20"/>
          <w:szCs w:val="20"/>
        </w:rPr>
      </w:pPr>
    </w:p>
    <w:p w14:paraId="7C80F439" w14:textId="227F0488" w:rsidR="00055EB3" w:rsidRDefault="00055EB3" w:rsidP="002424A8">
      <w:pPr>
        <w:jc w:val="left"/>
        <w:rPr>
          <w:b/>
          <w:bCs/>
          <w:sz w:val="20"/>
          <w:szCs w:val="20"/>
          <w:u w:val="wave"/>
        </w:rPr>
      </w:pPr>
      <w:r w:rsidRPr="00055EB3">
        <w:rPr>
          <w:rFonts w:hint="eastAsia"/>
          <w:b/>
          <w:bCs/>
          <w:sz w:val="20"/>
          <w:szCs w:val="20"/>
          <w:u w:val="wave"/>
        </w:rPr>
        <w:t>★症例ありの場合、二次調査にご協力いただけますか？（</w:t>
      </w:r>
      <w:r>
        <w:rPr>
          <w:rFonts w:hint="eastAsia"/>
          <w:b/>
          <w:bCs/>
          <w:sz w:val="20"/>
          <w:szCs w:val="20"/>
          <w:u w:val="wave"/>
        </w:rPr>
        <w:t xml:space="preserve">　</w:t>
      </w:r>
      <w:r w:rsidRPr="00055EB3">
        <w:rPr>
          <w:rFonts w:hint="eastAsia"/>
          <w:b/>
          <w:bCs/>
          <w:sz w:val="20"/>
          <w:szCs w:val="20"/>
          <w:u w:val="wave"/>
        </w:rPr>
        <w:t>はい・いいえ</w:t>
      </w:r>
      <w:r>
        <w:rPr>
          <w:rFonts w:hint="eastAsia"/>
          <w:b/>
          <w:bCs/>
          <w:sz w:val="20"/>
          <w:szCs w:val="20"/>
          <w:u w:val="wave"/>
        </w:rPr>
        <w:t xml:space="preserve">　</w:t>
      </w:r>
      <w:r w:rsidRPr="00055EB3">
        <w:rPr>
          <w:rFonts w:hint="eastAsia"/>
          <w:b/>
          <w:bCs/>
          <w:sz w:val="20"/>
          <w:szCs w:val="20"/>
          <w:u w:val="wave"/>
        </w:rPr>
        <w:t>）</w:t>
      </w:r>
    </w:p>
    <w:p w14:paraId="20851335" w14:textId="7447E9C6" w:rsidR="00241ED6" w:rsidRPr="00055EB3" w:rsidRDefault="00055EB3" w:rsidP="002424A8">
      <w:pPr>
        <w:jc w:val="left"/>
        <w:rPr>
          <w:sz w:val="20"/>
          <w:szCs w:val="20"/>
        </w:rPr>
      </w:pPr>
      <w:r w:rsidRPr="00055EB3">
        <w:rPr>
          <w:rFonts w:hint="eastAsia"/>
          <w:b/>
          <w:bCs/>
          <w:sz w:val="20"/>
          <w:szCs w:val="20"/>
          <w:u w:val="wave"/>
        </w:rPr>
        <w:t>「必ずどちらかに〇をつけて</w:t>
      </w:r>
      <w:r w:rsidR="00C2798E">
        <w:rPr>
          <w:rFonts w:hint="eastAsia"/>
          <w:b/>
          <w:bCs/>
          <w:sz w:val="20"/>
          <w:szCs w:val="20"/>
          <w:u w:val="wave"/>
        </w:rPr>
        <w:t>くだ</w:t>
      </w:r>
      <w:r w:rsidRPr="00055EB3">
        <w:rPr>
          <w:rFonts w:hint="eastAsia"/>
          <w:b/>
          <w:bCs/>
          <w:sz w:val="20"/>
          <w:szCs w:val="20"/>
          <w:u w:val="wave"/>
        </w:rPr>
        <w:t>さい」</w:t>
      </w:r>
    </w:p>
    <w:p w14:paraId="4F90AA7B" w14:textId="77777777" w:rsidR="002424A8" w:rsidRPr="002424A8" w:rsidRDefault="002424A8" w:rsidP="002424A8">
      <w:pPr>
        <w:jc w:val="left"/>
        <w:rPr>
          <w:sz w:val="20"/>
          <w:szCs w:val="20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134"/>
        <w:gridCol w:w="1134"/>
        <w:gridCol w:w="1134"/>
      </w:tblGrid>
      <w:tr w:rsidR="002E1281" w:rsidRPr="00345EE8" w14:paraId="367D7935" w14:textId="77777777" w:rsidTr="002E1281">
        <w:trPr>
          <w:trHeight w:val="36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D07" w14:textId="77777777" w:rsidR="002E1281" w:rsidRPr="00345EE8" w:rsidRDefault="002E1281" w:rsidP="00314AE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4760" w14:textId="5625AC56" w:rsidR="002E1281" w:rsidRPr="00345EE8" w:rsidRDefault="002E1281" w:rsidP="00314AE6">
            <w:pPr>
              <w:widowControl/>
              <w:spacing w:line="300" w:lineRule="exact"/>
              <w:jc w:val="center"/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2022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7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月〜</w:t>
            </w: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12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月（人数）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BD956" w14:textId="5D59B946" w:rsidR="002E1281" w:rsidRPr="00345EE8" w:rsidRDefault="002E1281" w:rsidP="00314AE6">
            <w:pPr>
              <w:widowControl/>
              <w:spacing w:line="300" w:lineRule="exact"/>
              <w:jc w:val="center"/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2023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1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月〜</w:t>
            </w:r>
            <w:r w:rsidRPr="00345EE8">
              <w:rPr>
                <w:rFonts w:eastAsia="游ゴシック" w:cs="ＭＳ Ｐゴシック"/>
                <w:color w:val="000000"/>
                <w:kern w:val="0"/>
                <w:sz w:val="18"/>
                <w:szCs w:val="18"/>
              </w:rPr>
              <w:t>12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月（人数）</w:t>
            </w:r>
          </w:p>
        </w:tc>
      </w:tr>
      <w:tr w:rsidR="002E1281" w:rsidRPr="00345EE8" w14:paraId="65E4B625" w14:textId="77777777" w:rsidTr="002E1281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C33E" w14:textId="77777777" w:rsidR="002E1281" w:rsidRPr="00345EE8" w:rsidRDefault="002E1281" w:rsidP="00314AE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E4F6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7720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496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1FCA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654B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D114" w14:textId="77777777" w:rsidR="002E1281" w:rsidRPr="00345EE8" w:rsidRDefault="002E1281" w:rsidP="00314AE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</w:tr>
      <w:tr w:rsidR="002E1281" w:rsidRPr="00345EE8" w14:paraId="6929F077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8708" w14:textId="77777777" w:rsidR="002E1281" w:rsidRPr="00345EE8" w:rsidRDefault="002E1281" w:rsidP="00314AE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症例定義を満たした症例数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EC5C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6F0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625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84ED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FFD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E200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7D9521BC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69A" w14:textId="77777777" w:rsidR="002E1281" w:rsidRPr="00345EE8" w:rsidRDefault="002E1281" w:rsidP="00314AE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年齢：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1E9B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DDAD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69F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443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14A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2181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16235D8B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B43" w14:textId="77777777" w:rsidR="002E1281" w:rsidRPr="00345EE8" w:rsidRDefault="002E1281" w:rsidP="00314AE6">
            <w:pPr>
              <w:widowControl/>
              <w:ind w:firstLineChars="200" w:firstLine="36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1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4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DD1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B06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EE77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84A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8FA6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B62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2C0159D0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726" w14:textId="77777777" w:rsidR="002E1281" w:rsidRPr="00345EE8" w:rsidRDefault="002E1281" w:rsidP="00314AE6">
            <w:pPr>
              <w:widowControl/>
              <w:ind w:firstLineChars="200" w:firstLine="36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5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9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BD9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6503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47C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9E34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3D5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6E6F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36046639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0F6" w14:textId="77777777" w:rsidR="002E1281" w:rsidRPr="00345EE8" w:rsidRDefault="002E1281" w:rsidP="00314AE6">
            <w:pPr>
              <w:widowControl/>
              <w:ind w:firstLineChars="100" w:firstLine="18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：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10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345EE8">
              <w:rPr>
                <w:rFonts w:cs="ＭＳ Ｐゴシック"/>
                <w:color w:val="000000"/>
                <w:kern w:val="0"/>
                <w:sz w:val="18"/>
                <w:szCs w:val="18"/>
              </w:rPr>
              <w:t>16</w:t>
            </w: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362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486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E24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6D2B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C60B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600B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0848E1F9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372" w14:textId="4DC80802" w:rsidR="002E1281" w:rsidRPr="00345EE8" w:rsidRDefault="002E1281" w:rsidP="00314AE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うち、黄疸を認めた症例数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B4FA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F7B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9AC4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3F6D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F37E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F9C6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E1281" w:rsidRPr="00345EE8" w14:paraId="51B31920" w14:textId="77777777" w:rsidTr="002E1281">
        <w:trPr>
          <w:trHeight w:val="4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40B" w14:textId="77777777" w:rsidR="002E1281" w:rsidRPr="00345EE8" w:rsidRDefault="002E1281" w:rsidP="00314AE6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うち、肝移植に至った症例数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F8BE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67C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522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B22" w14:textId="77777777" w:rsidR="002E1281" w:rsidRPr="00345EE8" w:rsidRDefault="002E1281" w:rsidP="00314AE6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45E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C2C3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A3C1" w14:textId="77777777" w:rsidR="002E1281" w:rsidRPr="00345EE8" w:rsidRDefault="002E1281" w:rsidP="00314AE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82086CB" w14:textId="77777777" w:rsidR="002E1281" w:rsidRDefault="002E1281" w:rsidP="00055EB3">
      <w:pPr>
        <w:jc w:val="left"/>
        <w:rPr>
          <w:sz w:val="20"/>
          <w:szCs w:val="20"/>
        </w:rPr>
      </w:pPr>
    </w:p>
    <w:p w14:paraId="7CC99E42" w14:textId="6A9D85BD" w:rsidR="00055EB3" w:rsidRDefault="00055EB3" w:rsidP="00055EB3">
      <w:pPr>
        <w:jc w:val="left"/>
        <w:rPr>
          <w:sz w:val="20"/>
          <w:szCs w:val="20"/>
        </w:rPr>
      </w:pPr>
      <w:r w:rsidRPr="002424A8">
        <w:rPr>
          <w:rFonts w:hint="eastAsia"/>
          <w:sz w:val="20"/>
          <w:szCs w:val="20"/>
        </w:rPr>
        <w:t>以</w:t>
      </w:r>
      <w:r>
        <w:rPr>
          <w:rFonts w:hint="eastAsia"/>
          <w:sz w:val="20"/>
          <w:szCs w:val="20"/>
        </w:rPr>
        <w:t>上</w:t>
      </w:r>
      <w:r w:rsidRPr="002424A8">
        <w:rPr>
          <w:rFonts w:hint="eastAsia"/>
          <w:sz w:val="20"/>
          <w:szCs w:val="20"/>
        </w:rPr>
        <w:t>ご記入の上、●月●日までにご投函ください。</w:t>
      </w:r>
    </w:p>
    <w:p w14:paraId="6F86277C" w14:textId="51C75134" w:rsidR="002424A8" w:rsidRPr="0047385E" w:rsidRDefault="002424A8" w:rsidP="002424A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ご協力ありがとうございました。</w:t>
      </w:r>
    </w:p>
    <w:sectPr w:rsidR="002424A8" w:rsidRPr="0047385E" w:rsidSect="00435516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DC0A" w16cex:dateUtc="2023-07-28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6327" w14:textId="77777777" w:rsidR="00A44F51" w:rsidRDefault="00A44F51" w:rsidP="00170BE4">
      <w:r>
        <w:separator/>
      </w:r>
    </w:p>
  </w:endnote>
  <w:endnote w:type="continuationSeparator" w:id="0">
    <w:p w14:paraId="607B88AF" w14:textId="77777777" w:rsidR="00A44F51" w:rsidRDefault="00A44F51" w:rsidP="001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4209" w14:textId="77777777" w:rsidR="00A44F51" w:rsidRDefault="00A44F51" w:rsidP="00170BE4">
      <w:r>
        <w:separator/>
      </w:r>
    </w:p>
  </w:footnote>
  <w:footnote w:type="continuationSeparator" w:id="0">
    <w:p w14:paraId="3BE541D5" w14:textId="77777777" w:rsidR="00A44F51" w:rsidRDefault="00A44F51" w:rsidP="00170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8776" w14:textId="03D47BE6" w:rsidR="00435516" w:rsidRPr="00B46150" w:rsidRDefault="00435516" w:rsidP="00435516">
    <w:pPr>
      <w:pStyle w:val="a6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6F70"/>
    <w:multiLevelType w:val="hybridMultilevel"/>
    <w:tmpl w:val="5B960088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C61A7628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9C12EDC8">
      <w:numFmt w:val="bullet"/>
      <w:lvlText w:val="＊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EC3A95"/>
    <w:multiLevelType w:val="hybridMultilevel"/>
    <w:tmpl w:val="358E1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32AB5"/>
    <w:multiLevelType w:val="hybridMultilevel"/>
    <w:tmpl w:val="5B960088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FFFFFFFF">
      <w:numFmt w:val="bullet"/>
      <w:lvlText w:val="＊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0D129D"/>
    <w:multiLevelType w:val="hybridMultilevel"/>
    <w:tmpl w:val="224C0C38"/>
    <w:lvl w:ilvl="0" w:tplc="F530BA0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FF3B91"/>
    <w:multiLevelType w:val="hybridMultilevel"/>
    <w:tmpl w:val="BF84B15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945F04"/>
    <w:multiLevelType w:val="hybridMultilevel"/>
    <w:tmpl w:val="BF84B150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0D"/>
    <w:rsid w:val="00023751"/>
    <w:rsid w:val="00035BFA"/>
    <w:rsid w:val="00043375"/>
    <w:rsid w:val="00055EB3"/>
    <w:rsid w:val="000619D8"/>
    <w:rsid w:val="000A3F12"/>
    <w:rsid w:val="000B252F"/>
    <w:rsid w:val="000C74B0"/>
    <w:rsid w:val="000F53C2"/>
    <w:rsid w:val="00126045"/>
    <w:rsid w:val="00141CA6"/>
    <w:rsid w:val="00154E6E"/>
    <w:rsid w:val="00170BE4"/>
    <w:rsid w:val="0019290A"/>
    <w:rsid w:val="001D0FFD"/>
    <w:rsid w:val="00204AC8"/>
    <w:rsid w:val="002079C2"/>
    <w:rsid w:val="0021340F"/>
    <w:rsid w:val="00241ED6"/>
    <w:rsid w:val="002424A8"/>
    <w:rsid w:val="00255F10"/>
    <w:rsid w:val="002D44CB"/>
    <w:rsid w:val="002E1281"/>
    <w:rsid w:val="002F08EF"/>
    <w:rsid w:val="00301D9A"/>
    <w:rsid w:val="00303454"/>
    <w:rsid w:val="0031605F"/>
    <w:rsid w:val="0034353B"/>
    <w:rsid w:val="003A09ED"/>
    <w:rsid w:val="003B02E5"/>
    <w:rsid w:val="003B3ABA"/>
    <w:rsid w:val="003B5F83"/>
    <w:rsid w:val="00424D33"/>
    <w:rsid w:val="00435516"/>
    <w:rsid w:val="0044496E"/>
    <w:rsid w:val="00444AE7"/>
    <w:rsid w:val="00463B7F"/>
    <w:rsid w:val="00471389"/>
    <w:rsid w:val="0047385E"/>
    <w:rsid w:val="004742DF"/>
    <w:rsid w:val="00475909"/>
    <w:rsid w:val="004913C3"/>
    <w:rsid w:val="004A3CEF"/>
    <w:rsid w:val="004C7E31"/>
    <w:rsid w:val="004D2AA2"/>
    <w:rsid w:val="004E391E"/>
    <w:rsid w:val="00506EA8"/>
    <w:rsid w:val="0051410F"/>
    <w:rsid w:val="00565A56"/>
    <w:rsid w:val="00567FC5"/>
    <w:rsid w:val="005B7029"/>
    <w:rsid w:val="005F0953"/>
    <w:rsid w:val="00632B06"/>
    <w:rsid w:val="00632D91"/>
    <w:rsid w:val="0064056E"/>
    <w:rsid w:val="00656C36"/>
    <w:rsid w:val="00683516"/>
    <w:rsid w:val="006C203C"/>
    <w:rsid w:val="006D4EEB"/>
    <w:rsid w:val="0072039E"/>
    <w:rsid w:val="007206D1"/>
    <w:rsid w:val="00724A2C"/>
    <w:rsid w:val="0074693D"/>
    <w:rsid w:val="0077088C"/>
    <w:rsid w:val="00790C70"/>
    <w:rsid w:val="007A16A0"/>
    <w:rsid w:val="007E00B6"/>
    <w:rsid w:val="007E3AE5"/>
    <w:rsid w:val="007F21F1"/>
    <w:rsid w:val="008024E4"/>
    <w:rsid w:val="00830999"/>
    <w:rsid w:val="00843FE3"/>
    <w:rsid w:val="008A1EF1"/>
    <w:rsid w:val="008A4C51"/>
    <w:rsid w:val="008D55E2"/>
    <w:rsid w:val="008E10B2"/>
    <w:rsid w:val="0092752D"/>
    <w:rsid w:val="0094295D"/>
    <w:rsid w:val="00946F4B"/>
    <w:rsid w:val="00956829"/>
    <w:rsid w:val="00976910"/>
    <w:rsid w:val="00986983"/>
    <w:rsid w:val="00986A98"/>
    <w:rsid w:val="009E0ABF"/>
    <w:rsid w:val="009F5930"/>
    <w:rsid w:val="00A040DA"/>
    <w:rsid w:val="00A072D2"/>
    <w:rsid w:val="00A123FB"/>
    <w:rsid w:val="00A209BC"/>
    <w:rsid w:val="00A43326"/>
    <w:rsid w:val="00A44F51"/>
    <w:rsid w:val="00A54A7A"/>
    <w:rsid w:val="00A8642C"/>
    <w:rsid w:val="00AC642B"/>
    <w:rsid w:val="00AD19CC"/>
    <w:rsid w:val="00AF624E"/>
    <w:rsid w:val="00B135A5"/>
    <w:rsid w:val="00B42EEE"/>
    <w:rsid w:val="00B44B19"/>
    <w:rsid w:val="00B46150"/>
    <w:rsid w:val="00B546A4"/>
    <w:rsid w:val="00B70DF2"/>
    <w:rsid w:val="00BA0750"/>
    <w:rsid w:val="00BA71EC"/>
    <w:rsid w:val="00BB26CB"/>
    <w:rsid w:val="00BD3208"/>
    <w:rsid w:val="00C14B8F"/>
    <w:rsid w:val="00C2798E"/>
    <w:rsid w:val="00C32F29"/>
    <w:rsid w:val="00C43532"/>
    <w:rsid w:val="00C463C4"/>
    <w:rsid w:val="00C50D17"/>
    <w:rsid w:val="00C53157"/>
    <w:rsid w:val="00C66D4F"/>
    <w:rsid w:val="00C75931"/>
    <w:rsid w:val="00C91DDD"/>
    <w:rsid w:val="00CE4AD7"/>
    <w:rsid w:val="00D46311"/>
    <w:rsid w:val="00D773AA"/>
    <w:rsid w:val="00DA2991"/>
    <w:rsid w:val="00E1622D"/>
    <w:rsid w:val="00E3380D"/>
    <w:rsid w:val="00E75657"/>
    <w:rsid w:val="00EA25E1"/>
    <w:rsid w:val="00EB5A8E"/>
    <w:rsid w:val="00F03F5D"/>
    <w:rsid w:val="00F110A1"/>
    <w:rsid w:val="00F24B70"/>
    <w:rsid w:val="00F25723"/>
    <w:rsid w:val="00F850CE"/>
    <w:rsid w:val="00FD2406"/>
    <w:rsid w:val="00FE0AAA"/>
    <w:rsid w:val="00FE51D5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6BA37"/>
  <w15:chartTrackingRefBased/>
  <w15:docId w15:val="{34F82BEA-3482-4A89-89C8-7E66B18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36"/>
    <w:pPr>
      <w:ind w:leftChars="400" w:left="840"/>
    </w:pPr>
  </w:style>
  <w:style w:type="table" w:styleId="a4">
    <w:name w:val="Table Grid"/>
    <w:basedOn w:val="a1"/>
    <w:uiPriority w:val="39"/>
    <w:rsid w:val="00F2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956829"/>
  </w:style>
  <w:style w:type="paragraph" w:styleId="a6">
    <w:name w:val="header"/>
    <w:basedOn w:val="a"/>
    <w:link w:val="a7"/>
    <w:uiPriority w:val="99"/>
    <w:unhideWhenUsed/>
    <w:rsid w:val="0017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BE4"/>
  </w:style>
  <w:style w:type="paragraph" w:styleId="a8">
    <w:name w:val="footer"/>
    <w:basedOn w:val="a"/>
    <w:link w:val="a9"/>
    <w:uiPriority w:val="99"/>
    <w:unhideWhenUsed/>
    <w:rsid w:val="00170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BE4"/>
  </w:style>
  <w:style w:type="paragraph" w:styleId="aa">
    <w:name w:val="Balloon Text"/>
    <w:basedOn w:val="a"/>
    <w:link w:val="ab"/>
    <w:uiPriority w:val="99"/>
    <w:semiHidden/>
    <w:unhideWhenUsed/>
    <w:rsid w:val="00EB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01D9A"/>
  </w:style>
  <w:style w:type="character" w:customStyle="1" w:styleId="ad">
    <w:name w:val="日付 (文字)"/>
    <w:basedOn w:val="a0"/>
    <w:link w:val="ac"/>
    <w:uiPriority w:val="99"/>
    <w:semiHidden/>
    <w:rsid w:val="00301D9A"/>
  </w:style>
  <w:style w:type="character" w:styleId="ae">
    <w:name w:val="annotation reference"/>
    <w:basedOn w:val="a0"/>
    <w:uiPriority w:val="99"/>
    <w:semiHidden/>
    <w:unhideWhenUsed/>
    <w:rsid w:val="00463B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3B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3B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3B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3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多屋 馨子</dc:creator>
  <cp:keywords/>
  <dc:description/>
  <cp:lastModifiedBy>冨永</cp:lastModifiedBy>
  <cp:revision>10</cp:revision>
  <cp:lastPrinted>2023-11-14T07:20:00Z</cp:lastPrinted>
  <dcterms:created xsi:type="dcterms:W3CDTF">2023-08-29T01:12:00Z</dcterms:created>
  <dcterms:modified xsi:type="dcterms:W3CDTF">2023-11-21T07:07:00Z</dcterms:modified>
</cp:coreProperties>
</file>